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theme/theme1.xml" ContentType="application/vnd.openxmlformats-officedocument.theme+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0"/>
        <w:jc w:val="left"/>
        <w:rPr/>
      </w:pPr>
      <w:r>
        <w:rPr/>
        <w:t>Pola do uzupełnienia: [w nawiasach kwadratowych]. Struktura odpowiada elementom deklaracji wymaganym przepisami i wytycznymi ministra właściwego do spraw informatyzacji.</w:t>
      </w:r>
    </w:p>
    <w:p>
      <w:pPr>
        <w:pStyle w:val="BodyText"/>
        <w:bidi w:val="0"/>
        <w:jc w:val="left"/>
        <w:rPr/>
      </w:pPr>
      <w:r>
        <w:rPr>
          <w:rStyle w:val="Strong"/>
        </w:rPr>
        <w:t>Deklaracja dostępności - [nazwa portalu, np. „Portal rezerwacji obiektów Gminy …”]</w:t>
      </w:r>
    </w:p>
    <w:p>
      <w:pPr>
        <w:pStyle w:val="BodyText"/>
        <w:bidi w:val="0"/>
        <w:jc w:val="left"/>
        <w:rPr/>
      </w:pPr>
      <w:r>
        <w:rPr/>
        <w:t>[Nazwa podmiotu publicznego] zobowiązuje się zapewnić dostępność swojego serwisu internetowego zgodnie z ustawą z dnia 4 kwietnia 2019 r. o dostępności cyfrowej stron internetowych i aplikacji mobilnych podmiotów publicznych. Deklaracja dostępności dotyczy serwisu [nazwa], dostępnego pod adresem [https://nazwagminy.zajmij.to lub domena gminy].</w:t>
      </w:r>
    </w:p>
    <w:p>
      <w:pPr>
        <w:pStyle w:val="BodyText"/>
        <w:numPr>
          <w:ilvl w:val="0"/>
          <w:numId w:val="1"/>
        </w:numPr>
        <w:tabs>
          <w:tab w:val="clear" w:pos="709"/>
          <w:tab w:val="left" w:pos="709" w:leader="none"/>
        </w:tabs>
        <w:bidi w:val="0"/>
        <w:spacing w:before="0" w:after="0"/>
        <w:ind w:hanging="283" w:left="709"/>
        <w:jc w:val="left"/>
        <w:rPr/>
      </w:pPr>
      <w:r>
        <w:rPr/>
        <w:t xml:space="preserve">Data publikacji serwisu: [RRRR-MM-DD] </w:t>
      </w:r>
    </w:p>
    <w:p>
      <w:pPr>
        <w:pStyle w:val="BodyText"/>
        <w:numPr>
          <w:ilvl w:val="0"/>
          <w:numId w:val="1"/>
        </w:numPr>
        <w:tabs>
          <w:tab w:val="clear" w:pos="709"/>
          <w:tab w:val="left" w:pos="709" w:leader="none"/>
        </w:tabs>
        <w:bidi w:val="0"/>
        <w:ind w:hanging="283" w:left="709"/>
        <w:jc w:val="left"/>
        <w:rPr/>
      </w:pPr>
      <w:r>
        <w:rPr/>
        <w:t xml:space="preserve">Data ostatniej istotnej aktualizacji serwisu: [RRRR-MM-DD] </w:t>
      </w:r>
    </w:p>
    <w:p>
      <w:pPr>
        <w:pStyle w:val="BodyText"/>
        <w:bidi w:val="0"/>
        <w:jc w:val="left"/>
        <w:rPr/>
      </w:pPr>
      <w:r>
        <w:rPr>
          <w:rStyle w:val="Strong"/>
        </w:rPr>
        <w:t>Stan dostępności cyfrowej</w:t>
      </w:r>
    </w:p>
    <w:p>
      <w:pPr>
        <w:pStyle w:val="BodyText"/>
        <w:bidi w:val="0"/>
        <w:jc w:val="left"/>
        <w:rPr/>
      </w:pPr>
      <w:r>
        <w:rPr/>
        <w:t>Serwis jest [zgodny / częściowo zgodny / niezgodny] z ustawą o dostępności cyfrowej stron internetowych i aplikacji mobilnych podmiotów publicznych z powodu niezgodności lub wyłączeń wymienionych poniżej.</w:t>
      </w:r>
    </w:p>
    <w:p>
      <w:pPr>
        <w:pStyle w:val="BodyText"/>
        <w:bidi w:val="0"/>
        <w:jc w:val="left"/>
        <w:rPr/>
      </w:pPr>
      <w:r>
        <w:rPr>
          <w:rStyle w:val="Strong"/>
        </w:rPr>
        <w:t>Treści niedostępne</w:t>
      </w:r>
    </w:p>
    <w:p>
      <w:pPr>
        <w:pStyle w:val="BodyText"/>
        <w:bidi w:val="0"/>
        <w:jc w:val="left"/>
        <w:rPr/>
      </w:pPr>
      <w:r>
        <w:rPr/>
        <w:t>Niezgodności w funkcjach serwisu (na podstawie audytu dostawcy z dnia [data]):</w:t>
      </w:r>
    </w:p>
    <w:p>
      <w:pPr>
        <w:pStyle w:val="BodyText"/>
        <w:numPr>
          <w:ilvl w:val="0"/>
          <w:numId w:val="2"/>
        </w:numPr>
        <w:tabs>
          <w:tab w:val="clear" w:pos="709"/>
          <w:tab w:val="left" w:pos="709" w:leader="none"/>
        </w:tabs>
        <w:bidi w:val="0"/>
        <w:ind w:hanging="283" w:left="709"/>
        <w:jc w:val="left"/>
        <w:rPr/>
      </w:pPr>
      <w:r>
        <w:rPr/>
        <w:t xml:space="preserve">[opis niezgodności - kryterium sukcesu WCAG - planowany termin usunięcia] </w:t>
      </w:r>
    </w:p>
    <w:p>
      <w:pPr>
        <w:pStyle w:val="BodyText"/>
        <w:bidi w:val="0"/>
        <w:jc w:val="left"/>
        <w:rPr/>
      </w:pPr>
      <w:r>
        <w:rPr/>
        <w:t>Niezgodności w treściach dodanych przez [nazwa podmiotu]:</w:t>
      </w:r>
    </w:p>
    <w:p>
      <w:pPr>
        <w:pStyle w:val="BodyText"/>
        <w:numPr>
          <w:ilvl w:val="0"/>
          <w:numId w:val="3"/>
        </w:numPr>
        <w:tabs>
          <w:tab w:val="clear" w:pos="709"/>
          <w:tab w:val="left" w:pos="709" w:leader="none"/>
        </w:tabs>
        <w:bidi w:val="0"/>
        <w:ind w:hanging="283" w:left="709"/>
        <w:jc w:val="left"/>
        <w:rPr/>
      </w:pPr>
      <w:r>
        <w:rPr/>
        <w:t xml:space="preserve">[np. część dokumentów PDF opublikowanych przed [data] nie ma warstwy tekstowej - dokumenty są dostępne na żądanie w formie dostępnej] </w:t>
      </w:r>
    </w:p>
    <w:p>
      <w:pPr>
        <w:pStyle w:val="BodyText"/>
        <w:bidi w:val="0"/>
        <w:jc w:val="left"/>
        <w:rPr/>
      </w:pPr>
      <w:r>
        <w:rPr/>
        <w:t>Wyłączenia:</w:t>
      </w:r>
    </w:p>
    <w:p>
      <w:pPr>
        <w:pStyle w:val="BodyText"/>
        <w:numPr>
          <w:ilvl w:val="0"/>
          <w:numId w:val="4"/>
        </w:numPr>
        <w:tabs>
          <w:tab w:val="clear" w:pos="709"/>
          <w:tab w:val="left" w:pos="709" w:leader="none"/>
        </w:tabs>
        <w:bidi w:val="0"/>
        <w:ind w:hanging="283" w:left="709"/>
        <w:jc w:val="left"/>
        <w:rPr/>
      </w:pPr>
      <w:r>
        <w:rPr/>
        <w:t xml:space="preserve">[np. treści, które nie podlegają ustawie - wskazać podstawę] </w:t>
      </w:r>
    </w:p>
    <w:p>
      <w:pPr>
        <w:pStyle w:val="BodyText"/>
        <w:bidi w:val="0"/>
        <w:jc w:val="left"/>
        <w:rPr/>
      </w:pPr>
      <w:r>
        <w:rPr>
          <w:rStyle w:val="Strong"/>
        </w:rPr>
        <w:t>Przygotowanie deklaracji dostępności</w:t>
      </w:r>
    </w:p>
    <w:p>
      <w:pPr>
        <w:pStyle w:val="BodyText"/>
        <w:numPr>
          <w:ilvl w:val="0"/>
          <w:numId w:val="5"/>
        </w:numPr>
        <w:tabs>
          <w:tab w:val="clear" w:pos="709"/>
          <w:tab w:val="left" w:pos="709" w:leader="none"/>
        </w:tabs>
        <w:bidi w:val="0"/>
        <w:spacing w:before="0" w:after="0"/>
        <w:ind w:hanging="283" w:left="709"/>
        <w:jc w:val="left"/>
        <w:rPr/>
      </w:pPr>
      <w:r>
        <w:rPr/>
        <w:t xml:space="preserve">Data sporządzenia deklaracji: [RRRR-MM-DD] </w:t>
      </w:r>
    </w:p>
    <w:p>
      <w:pPr>
        <w:pStyle w:val="BodyText"/>
        <w:numPr>
          <w:ilvl w:val="0"/>
          <w:numId w:val="5"/>
        </w:numPr>
        <w:tabs>
          <w:tab w:val="clear" w:pos="709"/>
          <w:tab w:val="left" w:pos="709" w:leader="none"/>
        </w:tabs>
        <w:bidi w:val="0"/>
        <w:spacing w:before="0" w:after="0"/>
        <w:ind w:hanging="283" w:left="709"/>
        <w:jc w:val="left"/>
        <w:rPr/>
      </w:pPr>
      <w:r>
        <w:rPr/>
        <w:t xml:space="preserve">Data ostatniego przeglądu deklaracji: [RRRR-MM-DD] </w:t>
      </w:r>
    </w:p>
    <w:p>
      <w:pPr>
        <w:pStyle w:val="BodyText"/>
        <w:numPr>
          <w:ilvl w:val="0"/>
          <w:numId w:val="5"/>
        </w:numPr>
        <w:tabs>
          <w:tab w:val="clear" w:pos="709"/>
          <w:tab w:val="left" w:pos="709" w:leader="none"/>
        </w:tabs>
        <w:bidi w:val="0"/>
        <w:ind w:hanging="283" w:left="709"/>
        <w:jc w:val="left"/>
        <w:rPr/>
      </w:pPr>
      <w:r>
        <w:rPr/>
        <w:t xml:space="preserve">Deklarację sporządzono na podstawie [samooceny przeprowadzonej przez podmiot publiczny / audytu przeprowadzonego przez podmiot zewnętrzny: nazwa, data]. </w:t>
      </w:r>
    </w:p>
    <w:p>
      <w:pPr>
        <w:pStyle w:val="BodyText"/>
        <w:bidi w:val="0"/>
        <w:jc w:val="left"/>
        <w:rPr/>
      </w:pPr>
      <w:r>
        <w:rPr>
          <w:rStyle w:val="Strong"/>
        </w:rPr>
        <w:t>Skróty klawiaturowe</w:t>
      </w:r>
    </w:p>
    <w:p>
      <w:pPr>
        <w:pStyle w:val="BodyText"/>
        <w:bidi w:val="0"/>
        <w:jc w:val="left"/>
        <w:rPr/>
      </w:pPr>
      <w:r>
        <w:rPr/>
        <w:t>[Serwis nie udostępnia własnych skrótów klawiaturowych. Można korzystać ze skrótów przeglądarki.]</w:t>
      </w:r>
    </w:p>
    <w:p>
      <w:pPr>
        <w:pStyle w:val="BodyText"/>
        <w:bidi w:val="0"/>
        <w:jc w:val="left"/>
        <w:rPr/>
      </w:pPr>
      <w:r>
        <w:rPr>
          <w:rStyle w:val="Strong"/>
        </w:rPr>
        <w:t>Informacje zwrotne i dane kontaktowe</w:t>
      </w:r>
    </w:p>
    <w:p>
      <w:pPr>
        <w:pStyle w:val="BodyText"/>
        <w:bidi w:val="0"/>
        <w:jc w:val="left"/>
        <w:rPr/>
      </w:pPr>
      <w:r>
        <w:rPr/>
        <w:t>W przypadku problemów z dostępnością serwisu prosimy o kontakt. Osobą kontaktową jest [imię i nazwisko], e-mail: [ ], telefon: [ ]. Adres siedziby [nazwa podmiotu]: [ulica, numer, kod pocztowy, miejscowość]. Tą samą drogą można składać wnioski o udostępnienie informacji niedostępnej oraz składać żądania zapewnienia dostępności.</w:t>
      </w:r>
    </w:p>
    <w:p>
      <w:pPr>
        <w:pStyle w:val="BodyText"/>
        <w:bidi w:val="0"/>
        <w:jc w:val="left"/>
        <w:rPr/>
      </w:pPr>
      <w:r>
        <w:rPr>
          <w:rStyle w:val="Strong"/>
        </w:rPr>
        <w:t>Procedura wnioskowo-skargowa</w:t>
      </w:r>
    </w:p>
    <w:p>
      <w:pPr>
        <w:pStyle w:val="BodyText"/>
        <w:bidi w:val="0"/>
        <w:jc w:val="left"/>
        <w:rPr/>
      </w:pPr>
      <w:r>
        <w:rPr/>
        <w:t>Każdy ma prawo do wystąpienia z żądaniem zapewnienia dostępności cyfrowej serwisu lub jego elementu. Można także zażądać udostępnienia informacji za pomocą alternatywnego sposobu dostępu, na przykład przez odczytanie niedostępnego dokumentu lub opisanie zawartości zdjęcia. Żądanie powinno zawierać dane osoby zgłaszającej, wskazanie strony lub elementu oraz sposób kontaktu. Jeżeli osoba żądająca zgłasza potrzebę otrzymania informacji w formie alternatywnej, powinna także określić dogodny dla niej sposób przedstawienia tej informacji.</w:t>
      </w:r>
    </w:p>
    <w:p>
      <w:pPr>
        <w:pStyle w:val="BodyText"/>
        <w:bidi w:val="0"/>
        <w:jc w:val="left"/>
        <w:rPr/>
      </w:pPr>
      <w:r>
        <w:rPr/>
        <w:t>Podmiot publiczny realizuje żądanie niezwłocznie, nie później niż w ciągu 7 dni od dnia jego wystąpienia. Jeżeli dotrzymanie tego terminu nie jest możliwe, niezwłocznie informuje o tym osobę żądającą, o terminie realizacji żądania, przy czym termin ten nie może być dłuższy niż 2 miesiące od dnia wystąpienia z żądaniem. Jeżeli zapewnienie dostępności nie jest możliwe, podmiot publiczny może zaproponować alternatywny sposób dostępu do informacji.</w:t>
      </w:r>
    </w:p>
    <w:p>
      <w:pPr>
        <w:pStyle w:val="BodyText"/>
        <w:bidi w:val="0"/>
        <w:jc w:val="left"/>
        <w:rPr/>
      </w:pPr>
      <w:r>
        <w:rPr/>
        <w:t xml:space="preserve">W przypadku odmowy realizacji żądania lub alternatywnego sposobu dostępu osoba żądająca może złożyć skargę [do: nazwa podmiotu, adres]. Po wyczerpaniu procedury można złożyć wniosek do Rzecznika Praw Obywatelskich: </w:t>
      </w:r>
      <w:hyperlink r:id="rId2">
        <w:r>
          <w:rPr>
            <w:rStyle w:val="Hyperlink"/>
          </w:rPr>
          <w:t>https://bip.brpo.gov.pl/</w:t>
        </w:r>
      </w:hyperlink>
      <w:r>
        <w:rPr/>
        <w:t>.</w:t>
      </w:r>
    </w:p>
    <w:p>
      <w:pPr>
        <w:pStyle w:val="BodyText"/>
        <w:bidi w:val="0"/>
        <w:jc w:val="left"/>
        <w:rPr/>
      </w:pPr>
      <w:r>
        <w:rPr>
          <w:rStyle w:val="Strong"/>
        </w:rPr>
        <w:t>Dostępność architektoniczna</w:t>
      </w:r>
    </w:p>
    <w:p>
      <w:pPr>
        <w:pStyle w:val="BodyText"/>
        <w:bidi w:val="0"/>
        <w:jc w:val="left"/>
        <w:rPr/>
      </w:pPr>
      <w:r>
        <w:rPr/>
        <w:t>[Opis dostępności siedziby [nazwa podmiotu] - obowiązkowo: wejścia, podjazdy, windy, toalety, miejsca parkingowe dla osób z niepełnosprawnościami, możliwość wejścia z psem asystującym.]</w:t>
      </w:r>
    </w:p>
    <w:p>
      <w:pPr>
        <w:pStyle w:val="BodyText"/>
        <w:bidi w:val="0"/>
        <w:jc w:val="left"/>
        <w:rPr/>
      </w:pPr>
      <w:r>
        <w:rPr/>
        <w:t>[Opcjonalnie - jeśli serwis opisuje obiekty gminy: opis dostępności obiektów, dla każdego osobno albo odesłanie do opisu obiektu w serwisie.]</w:t>
      </w:r>
    </w:p>
    <w:p>
      <w:pPr>
        <w:pStyle w:val="BodyText"/>
        <w:bidi w:val="0"/>
        <w:jc w:val="left"/>
        <w:rPr/>
      </w:pPr>
      <w:r>
        <w:rPr>
          <w:rStyle w:val="Strong"/>
        </w:rPr>
        <w:t>Tłumacz języka migowego</w:t>
      </w:r>
    </w:p>
    <w:p>
      <w:pPr>
        <w:pStyle w:val="BodyText"/>
        <w:bidi w:val="0"/>
        <w:jc w:val="left"/>
        <w:rPr/>
      </w:pPr>
      <w:r>
        <w:rPr/>
        <w:t>[W siedzibie [nazwa podmiotu] można skorzystać z tłumacza języka polskiego migowego - na miejscu albo online, po wcześniejszym zgłoszeniu / Nie ma możliwości skorzystania z tłumacza języka migowego.]</w:t>
      </w:r>
    </w:p>
    <w:p>
      <w:pPr>
        <w:pStyle w:val="HorizontalLine"/>
        <w:bidi w:val="0"/>
        <w:jc w:val="left"/>
        <w:rPr/>
      </w:pPr>
      <w:r>
        <w:rPr/>
      </w:r>
    </w:p>
    <w:p>
      <w:pPr>
        <w:pStyle w:val="BodyText"/>
        <w:bidi w:val="0"/>
        <w:spacing w:before="0" w:after="140"/>
        <w:jc w:val="left"/>
        <w:rPr/>
      </w:pPr>
      <w:r>
        <w:rPr>
          <w:rStyle w:val="Emphasis"/>
        </w:rPr>
        <w:t>Aktualizacja wzoru: 04.11.2026. Stan prawny na 02.11.2026.</w:t>
      </w:r>
    </w:p>
    <w:sectPr>
      <w:type w:val="nextPage"/>
      <w:pgSz w:w="11906" w:h="16838"/>
      <w:pgMar w:left="1134" w:right="567" w:gutter="0" w:header="0" w:top="567" w:footer="0" w:bottom="567"/>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auto"/>
    <w:pitch w:val="default"/>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none"/>
      <w:suff w:val="nothing"/>
      <w:lvlText w:val=""/>
      <w:lvlJc w:val="left"/>
      <w:pPr>
        <w:tabs>
          <w:tab w:val="num" w:pos="0"/>
        </w:tabs>
        <w:ind w:left="0" w:hanging="0"/>
      </w:pPr>
    </w:lvl>
    <w:lvl w:ilvl="1">
      <w:start w:val="1"/>
      <w:numFmt w:val="none"/>
      <w:pStyle w:val="Heading2"/>
      <w:suff w:val="nothing"/>
      <w:lvlText w:val=""/>
      <w:lvlJc w:val="left"/>
      <w:pPr>
        <w:tabs>
          <w:tab w:val="num" w:pos="0"/>
        </w:tabs>
        <w:ind w:left="0" w:hanging="0"/>
      </w:pPr>
    </w:lvl>
    <w:lvl w:ilvl="2">
      <w:start w:val="1"/>
      <w:numFmt w:val="none"/>
      <w:pStyle w:val="Heading3"/>
      <w:suff w:val="nothing"/>
      <w:lvlText w:val=""/>
      <w:lvlJc w:val="left"/>
      <w:pPr>
        <w:tabs>
          <w:tab w:val="num" w:pos="0"/>
        </w:tabs>
        <w:ind w:left="0" w:hanging="0"/>
      </w:pPr>
    </w:lvl>
    <w:lvl w:ilvl="3">
      <w:start w:val="1"/>
      <w:numFmt w:val="none"/>
      <w:pStyle w:val="Heading4"/>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ngti SC" w:cs="Arial Unicode MS"/>
        <w:sz w:val="24"/>
        <w:szCs w:val="24"/>
        <w:lang w:val="pl-PL" w:eastAsia="zh-CN" w:bidi="hi-IN"/>
      </w:rPr>
    </w:rPrDefault>
    <w:pPrDefault>
      <w:pPr>
        <w:suppressAutoHyphens w:val="true"/>
      </w:pPr>
    </w:pPrDefault>
  </w:docDefaults>
  <w:style w:type="paragraph" w:styleId="Normal">
    <w:name w:val="Normal"/>
    <w:qFormat/>
    <w:pPr>
      <w:widowControl w:val="false"/>
      <w:bidi w:val="0"/>
    </w:pPr>
    <w:rPr>
      <w:rFonts w:ascii="Arial" w:hAnsi="Arial" w:eastAsia="Arial" w:cs="Arial"/>
      <w:color w:val="auto"/>
      <w:sz w:val="22"/>
      <w:szCs w:val="22"/>
      <w:lang w:val="pl-PL" w:eastAsia="zh-CN" w:bidi="hi-IN"/>
    </w:rPr>
  </w:style>
  <w:style w:type="paragraph" w:styleId="Heading2">
    <w:name w:val="heading 2"/>
    <w:basedOn w:val="Heading"/>
    <w:next w:val="BodyText"/>
    <w:qFormat/>
    <w:pPr>
      <w:spacing w:before="200" w:after="120"/>
      <w:outlineLvl w:val="1"/>
    </w:pPr>
    <w:rPr>
      <w:rFonts w:ascii="Arial" w:hAnsi="Arial" w:eastAsia="Arial" w:cs="Arial"/>
      <w:b/>
      <w:bCs/>
      <w:sz w:val="26"/>
      <w:szCs w:val="26"/>
    </w:rPr>
  </w:style>
  <w:style w:type="paragraph" w:styleId="Heading3">
    <w:name w:val="heading 3"/>
    <w:basedOn w:val="Heading"/>
    <w:next w:val="BodyText"/>
    <w:qFormat/>
    <w:pPr>
      <w:spacing w:before="140" w:after="120"/>
      <w:outlineLvl w:val="2"/>
    </w:pPr>
    <w:rPr>
      <w:rFonts w:ascii="Arial" w:hAnsi="Arial" w:eastAsia="Arial" w:cs="Arial"/>
      <w:b/>
      <w:bCs/>
      <w:sz w:val="24"/>
      <w:szCs w:val="24"/>
    </w:rPr>
  </w:style>
  <w:style w:type="paragraph" w:styleId="Heading4">
    <w:name w:val="heading 4"/>
    <w:basedOn w:val="Heading"/>
    <w:next w:val="BodyText"/>
    <w:qFormat/>
    <w:pPr>
      <w:spacing w:before="120" w:after="120"/>
      <w:outlineLvl w:val="3"/>
    </w:pPr>
    <w:rPr>
      <w:rFonts w:ascii="Arial" w:hAnsi="Arial" w:eastAsia="Arial" w:cs="Arial"/>
      <w:b/>
      <w:bCs/>
      <w:sz w:val="24"/>
      <w:szCs w:val="24"/>
    </w:rPr>
  </w:style>
  <w:style w:type="character" w:styleId="Strong">
    <w:name w:val="Strong"/>
    <w:qFormat/>
    <w:rPr>
      <w:b/>
      <w:bCs/>
    </w:rPr>
  </w:style>
  <w:style w:type="character" w:styleId="Bullets">
    <w:name w:val="Bullets"/>
    <w:qFormat/>
    <w:rPr>
      <w:rFonts w:ascii="OpenSymbol" w:hAnsi="OpenSymbol" w:eastAsia="OpenSymbol" w:cs="OpenSymbol"/>
    </w:rPr>
  </w:style>
  <w:style w:type="character" w:styleId="Hyperlink">
    <w:name w:val="Hyperlink"/>
    <w:rPr>
      <w:color w:val="000080"/>
      <w:u w:val="single"/>
    </w:rPr>
  </w:style>
  <w:style w:type="character" w:styleId="Emphasis">
    <w:name w:val="Emphasis"/>
    <w:qFormat/>
    <w:rPr>
      <w:i/>
      <w:iCs/>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rFonts w:ascii="Arial" w:hAnsi="Arial" w:eastAsia="Arial" w:cs="Arial"/>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 w:type="paragraph" w:styleId="TableContents">
    <w:name w:val="Table Contents"/>
    <w:basedOn w:val="Normal"/>
    <w:qFormat/>
    <w:pPr>
      <w:widowControl w:val="false"/>
      <w:suppressLineNumbers/>
    </w:pPr>
    <w:rPr>
      <w:rFonts w:ascii="Arial" w:hAnsi="Arial" w:eastAsia="Arial" w:cs="Arial"/>
      <w:sz w:val="20"/>
      <w:szCs w:val="20"/>
    </w:rPr>
  </w:style>
  <w:style w:type="paragraph" w:styleId="TableHeading">
    <w:name w:val="Table Heading"/>
    <w:basedOn w:val="TableContents"/>
    <w:qFormat/>
    <w:pPr>
      <w:suppressLineNumbers/>
      <w:jc w:val="center"/>
    </w:pPr>
    <w:rPr>
      <w:rFonts w:ascii="Arial" w:hAnsi="Arial" w:eastAsia="Arial" w:cs="Arial"/>
      <w:b/>
      <w:bCs/>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ip.brpo.gov.pl/"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LibreOffice/25.8.4.2$MacOSX_AARCH64 LibreOffice_project/290daaa01b999472f0c7a3890eb6a550fd74c6df</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cp:revision>0</cp:revision>
  <dc:subject/>
  <dc:title>Szablon deklaracji dostępności dla portalu rezerwacji</dc:title>
</cp:coreProperties>
</file>

<file path=docProps/custom.xml><?xml version="1.0" encoding="utf-8"?>
<Properties xmlns="http://schemas.openxmlformats.org/officeDocument/2006/custom-properties" xmlns:vt="http://schemas.openxmlformats.org/officeDocument/2006/docPropsVTypes"/>
</file>